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13" w:rsidRDefault="008A575F" w:rsidP="008A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Filière administrative : r</w:t>
      </w:r>
      <w:r w:rsidR="00EF7013">
        <w:rPr>
          <w:rFonts w:ascii="Calibri" w:hAnsi="Calibri" w:cs="Arial"/>
          <w:b/>
          <w:sz w:val="22"/>
        </w:rPr>
        <w:t>equalifications </w:t>
      </w:r>
      <w:r>
        <w:rPr>
          <w:rFonts w:ascii="Calibri" w:hAnsi="Calibri" w:cs="Arial"/>
          <w:b/>
          <w:sz w:val="22"/>
        </w:rPr>
        <w:t>de B en A</w:t>
      </w:r>
      <w:r w:rsidR="00DD6640">
        <w:rPr>
          <w:rFonts w:ascii="Calibri" w:hAnsi="Calibri" w:cs="Arial"/>
          <w:b/>
          <w:sz w:val="22"/>
        </w:rPr>
        <w:t xml:space="preserve"> (SAENES → AAE)</w:t>
      </w:r>
    </w:p>
    <w:p w:rsidR="008A575F" w:rsidRDefault="008A575F" w:rsidP="00F9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</w:rPr>
      </w:pPr>
      <w:r w:rsidRPr="008A575F">
        <w:rPr>
          <w:rFonts w:ascii="Calibri" w:hAnsi="Calibri" w:cs="Arial"/>
          <w:b/>
          <w:sz w:val="22"/>
        </w:rPr>
        <w:t>Modalités de promotion de corps</w:t>
      </w:r>
    </w:p>
    <w:p w:rsidR="008A575F" w:rsidRPr="001941DB" w:rsidRDefault="001941DB" w:rsidP="001941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/>
          <w:sz w:val="22"/>
        </w:rPr>
      </w:pPr>
      <w:r w:rsidRPr="001941DB">
        <w:rPr>
          <w:rFonts w:ascii="Calibri" w:hAnsi="Calibri" w:cs="Arial"/>
          <w:b/>
          <w:sz w:val="22"/>
        </w:rPr>
        <w:t xml:space="preserve">Décret statutaire applicable aux </w:t>
      </w:r>
      <w:r w:rsidR="00111B47">
        <w:rPr>
          <w:rFonts w:ascii="Calibri" w:hAnsi="Calibri" w:cs="Arial"/>
          <w:b/>
          <w:sz w:val="22"/>
        </w:rPr>
        <w:t>attachés d’administration de l’Etat (</w:t>
      </w:r>
      <w:r w:rsidRPr="001941DB">
        <w:rPr>
          <w:rFonts w:ascii="Calibri" w:hAnsi="Calibri" w:cs="Arial"/>
          <w:b/>
          <w:sz w:val="22"/>
        </w:rPr>
        <w:t>AAE</w:t>
      </w:r>
      <w:r w:rsidR="00111B47">
        <w:rPr>
          <w:rFonts w:ascii="Calibri" w:hAnsi="Calibri" w:cs="Arial"/>
          <w:b/>
          <w:sz w:val="22"/>
        </w:rPr>
        <w:t>)</w:t>
      </w:r>
    </w:p>
    <w:p w:rsidR="001941DB" w:rsidRDefault="001941DB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1941DB" w:rsidRDefault="001941DB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  <w:r w:rsidRPr="001941DB">
        <w:rPr>
          <w:rFonts w:ascii="Calibri" w:hAnsi="Calibri" w:cs="Arial"/>
          <w:sz w:val="22"/>
        </w:rPr>
        <w:t>Décret n° 2011-1317 du 17 octobre 2011 portant statut particulier du corps interministériel des attachés d'administration de l'Etat</w:t>
      </w:r>
      <w:r>
        <w:rPr>
          <w:rFonts w:ascii="Calibri" w:hAnsi="Calibri" w:cs="Arial"/>
          <w:sz w:val="22"/>
        </w:rPr>
        <w:t>.</w:t>
      </w:r>
    </w:p>
    <w:p w:rsidR="001941DB" w:rsidRDefault="001941DB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1941DB" w:rsidRPr="001941DB" w:rsidRDefault="001941DB" w:rsidP="001941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/>
          <w:sz w:val="22"/>
        </w:rPr>
      </w:pPr>
      <w:r w:rsidRPr="001941DB">
        <w:rPr>
          <w:rFonts w:ascii="Calibri" w:hAnsi="Calibri" w:cs="Arial"/>
          <w:b/>
          <w:sz w:val="22"/>
        </w:rPr>
        <w:t>Modalités</w:t>
      </w:r>
      <w:r w:rsidR="005D05E8">
        <w:rPr>
          <w:rFonts w:ascii="Calibri" w:hAnsi="Calibri" w:cs="Arial"/>
          <w:b/>
          <w:sz w:val="22"/>
        </w:rPr>
        <w:t xml:space="preserve"> statutaires</w:t>
      </w:r>
      <w:r w:rsidRPr="001941DB">
        <w:rPr>
          <w:rFonts w:ascii="Calibri" w:hAnsi="Calibri" w:cs="Arial"/>
          <w:b/>
          <w:sz w:val="22"/>
        </w:rPr>
        <w:t xml:space="preserve"> de recrutement dans le corps des AAE</w:t>
      </w:r>
    </w:p>
    <w:p w:rsidR="001941DB" w:rsidRDefault="001941DB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1941DB" w:rsidRDefault="00111B47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Les AAE sont recrutés à titre principal par la voie des instituts régionaux d’administration.</w:t>
      </w:r>
      <w:r w:rsidR="008A0F95">
        <w:rPr>
          <w:rFonts w:ascii="Calibri" w:hAnsi="Calibri" w:cs="Arial"/>
          <w:sz w:val="22"/>
        </w:rPr>
        <w:t xml:space="preserve"> A titre complémentaire, ils sont recrutés par concours (externe, interne et 3° concours) ou au choix (liste d’apt</w:t>
      </w:r>
      <w:r w:rsidR="005D05E8">
        <w:rPr>
          <w:rFonts w:ascii="Calibri" w:hAnsi="Calibri" w:cs="Arial"/>
          <w:sz w:val="22"/>
        </w:rPr>
        <w:t xml:space="preserve">itude et examen professionnel). </w:t>
      </w:r>
    </w:p>
    <w:p w:rsidR="005D05E8" w:rsidRDefault="005D05E8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591C57" w:rsidRPr="00674546" w:rsidRDefault="00674546" w:rsidP="0067454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Le MENJS n’organise pas le concours externe, </w:t>
      </w:r>
      <w:r w:rsidRPr="00A54E89">
        <w:rPr>
          <w:rFonts w:ascii="Calibri" w:hAnsi="Calibri" w:cs="Arial"/>
          <w:sz w:val="22"/>
        </w:rPr>
        <w:t>le 3° concours</w:t>
      </w:r>
      <w:r>
        <w:rPr>
          <w:rFonts w:ascii="Calibri" w:hAnsi="Calibri" w:cs="Arial"/>
          <w:sz w:val="22"/>
        </w:rPr>
        <w:t xml:space="preserve"> et l’examen professionnel. </w:t>
      </w:r>
    </w:p>
    <w:p w:rsidR="005D05E8" w:rsidRDefault="005D05E8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74546" w:rsidRDefault="00FB4AB3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Au regard d’un projet de requalification de B en A, chacune de ces voies de recrutement présente plus ou moins de souplesse :</w:t>
      </w:r>
    </w:p>
    <w:p w:rsidR="00FB4AB3" w:rsidRDefault="00FB4AB3" w:rsidP="001941DB">
      <w:pPr>
        <w:spacing w:after="0" w:line="240" w:lineRule="auto"/>
        <w:jc w:val="both"/>
        <w:rPr>
          <w:rFonts w:ascii="Calibri" w:hAnsi="Calibri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725"/>
      </w:tblGrid>
      <w:tr w:rsidR="00FB4AB3" w:rsidTr="00BA4B89">
        <w:tc>
          <w:tcPr>
            <w:tcW w:w="1809" w:type="dxa"/>
          </w:tcPr>
          <w:p w:rsidR="00FB4AB3" w:rsidRPr="005959F8" w:rsidRDefault="00FB4AB3" w:rsidP="002C53C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Modalités de recrutement</w:t>
            </w:r>
          </w:p>
        </w:tc>
        <w:tc>
          <w:tcPr>
            <w:tcW w:w="2410" w:type="dxa"/>
          </w:tcPr>
          <w:p w:rsidR="00FB4AB3" w:rsidRPr="005959F8" w:rsidRDefault="00FB4AB3" w:rsidP="002C53C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Conditions statutaires</w:t>
            </w:r>
          </w:p>
        </w:tc>
        <w:tc>
          <w:tcPr>
            <w:tcW w:w="2268" w:type="dxa"/>
          </w:tcPr>
          <w:p w:rsidR="00FB4AB3" w:rsidRPr="005959F8" w:rsidRDefault="00FB4AB3" w:rsidP="002C53C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Avantages</w:t>
            </w:r>
          </w:p>
        </w:tc>
        <w:tc>
          <w:tcPr>
            <w:tcW w:w="2725" w:type="dxa"/>
          </w:tcPr>
          <w:p w:rsidR="00FB4AB3" w:rsidRPr="005959F8" w:rsidRDefault="00FB4AB3" w:rsidP="002C53C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Inconvénients</w:t>
            </w:r>
          </w:p>
        </w:tc>
      </w:tr>
      <w:tr w:rsidR="00FB4AB3" w:rsidTr="00BA4B89">
        <w:tc>
          <w:tcPr>
            <w:tcW w:w="1809" w:type="dxa"/>
          </w:tcPr>
          <w:p w:rsidR="00FB4AB3" w:rsidRDefault="00FB4AB3" w:rsidP="001941D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Concours externe</w:t>
            </w:r>
          </w:p>
          <w:p w:rsidR="00E01A0F" w:rsidRPr="00E01A0F" w:rsidRDefault="00E01A0F" w:rsidP="001941DB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01A0F">
              <w:rPr>
                <w:rFonts w:ascii="Calibri" w:hAnsi="Calibri" w:cs="Arial"/>
                <w:i/>
                <w:sz w:val="20"/>
                <w:szCs w:val="20"/>
              </w:rPr>
              <w:t>(non organisé)</w:t>
            </w:r>
          </w:p>
        </w:tc>
        <w:tc>
          <w:tcPr>
            <w:tcW w:w="2410" w:type="dxa"/>
          </w:tcPr>
          <w:p w:rsidR="00FB4AB3" w:rsidRPr="00883A45" w:rsidRDefault="009B4E2C" w:rsidP="001941D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83A45">
              <w:rPr>
                <w:rFonts w:ascii="Calibri" w:hAnsi="Calibri" w:cs="Arial"/>
                <w:sz w:val="20"/>
                <w:szCs w:val="20"/>
              </w:rPr>
              <w:t xml:space="preserve">Licence </w:t>
            </w:r>
            <w:r w:rsidR="00883A45" w:rsidRPr="00883A45">
              <w:rPr>
                <w:rFonts w:ascii="Calibri" w:hAnsi="Calibri" w:cs="Arial"/>
                <w:sz w:val="20"/>
                <w:szCs w:val="20"/>
              </w:rPr>
              <w:t>ou diplôme de niveau II</w:t>
            </w:r>
          </w:p>
        </w:tc>
        <w:tc>
          <w:tcPr>
            <w:tcW w:w="2268" w:type="dxa"/>
            <w:vAlign w:val="center"/>
          </w:tcPr>
          <w:p w:rsidR="00FB4AB3" w:rsidRPr="00883A45" w:rsidRDefault="00883A45" w:rsidP="00883A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83A45">
              <w:rPr>
                <w:rFonts w:ascii="Calibri" w:hAnsi="Calibri" w:cs="Arial"/>
                <w:sz w:val="20"/>
                <w:szCs w:val="20"/>
              </w:rPr>
              <w:t>----</w:t>
            </w:r>
          </w:p>
        </w:tc>
        <w:tc>
          <w:tcPr>
            <w:tcW w:w="2725" w:type="dxa"/>
          </w:tcPr>
          <w:p w:rsidR="00FB4AB3" w:rsidRPr="00883A45" w:rsidRDefault="00883A45" w:rsidP="008419C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Vivier trop large, non pertinent pour atteindre l’objectif</w:t>
            </w:r>
          </w:p>
        </w:tc>
      </w:tr>
      <w:tr w:rsidR="00FB4AB3" w:rsidTr="00BA4B89">
        <w:tc>
          <w:tcPr>
            <w:tcW w:w="1809" w:type="dxa"/>
          </w:tcPr>
          <w:p w:rsidR="00FB4AB3" w:rsidRPr="005959F8" w:rsidRDefault="00FB4AB3" w:rsidP="001941D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Concours interne</w:t>
            </w:r>
          </w:p>
        </w:tc>
        <w:tc>
          <w:tcPr>
            <w:tcW w:w="2410" w:type="dxa"/>
          </w:tcPr>
          <w:p w:rsidR="00FB4AB3" w:rsidRPr="00883A45" w:rsidRDefault="00883A45" w:rsidP="00FC75C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Tous les fonctionnaires ayant 4 ans de services publics</w:t>
            </w:r>
          </w:p>
        </w:tc>
        <w:tc>
          <w:tcPr>
            <w:tcW w:w="2268" w:type="dxa"/>
          </w:tcPr>
          <w:p w:rsidR="00FB4AB3" w:rsidRPr="00883A45" w:rsidRDefault="00883A45" w:rsidP="00FC75C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Concours organisé chaque année par le MENJS. Les candidats sont </w:t>
            </w:r>
            <w:r w:rsidR="00FC75C7" w:rsidRPr="00144B76">
              <w:rPr>
                <w:rFonts w:ascii="Calibri" w:hAnsi="Calibri" w:cs="Arial"/>
                <w:sz w:val="20"/>
                <w:szCs w:val="20"/>
              </w:rPr>
              <w:t>très majoritairement</w:t>
            </w:r>
            <w:r w:rsidR="00FC75C7">
              <w:rPr>
                <w:rFonts w:ascii="Calibri" w:hAnsi="Calibri" w:cs="Arial"/>
                <w:sz w:val="20"/>
                <w:szCs w:val="20"/>
              </w:rPr>
              <w:t xml:space="preserve"> des SAENES du MENJS</w:t>
            </w:r>
            <w:r w:rsidR="001A56E9">
              <w:rPr>
                <w:rFonts w:ascii="Calibri" w:hAnsi="Calibri" w:cs="Arial"/>
                <w:sz w:val="20"/>
                <w:szCs w:val="20"/>
              </w:rPr>
              <w:t xml:space="preserve"> et du MESRI</w:t>
            </w:r>
          </w:p>
        </w:tc>
        <w:tc>
          <w:tcPr>
            <w:tcW w:w="2725" w:type="dxa"/>
          </w:tcPr>
          <w:p w:rsidR="00FB4AB3" w:rsidRPr="00883A45" w:rsidRDefault="00A34F9E" w:rsidP="008419C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Adéquation agent/poste moins « fine » qu’avec la liste d’aptitude</w:t>
            </w:r>
            <w:r w:rsidR="008419C1">
              <w:rPr>
                <w:rFonts w:ascii="Calibri" w:hAnsi="Calibri" w:cs="Arial"/>
                <w:sz w:val="20"/>
                <w:szCs w:val="20"/>
              </w:rPr>
              <w:t xml:space="preserve"> ; </w:t>
            </w:r>
            <w:r w:rsidR="008419C1" w:rsidRPr="00144B76">
              <w:rPr>
                <w:rFonts w:ascii="Calibri" w:hAnsi="Calibri" w:cs="Arial"/>
                <w:sz w:val="20"/>
                <w:szCs w:val="20"/>
              </w:rPr>
              <w:t>vivier plus large que celui de la liste d’aptitude</w:t>
            </w:r>
          </w:p>
        </w:tc>
      </w:tr>
      <w:tr w:rsidR="00FB4AB3" w:rsidTr="00BA4B89">
        <w:tc>
          <w:tcPr>
            <w:tcW w:w="1809" w:type="dxa"/>
          </w:tcPr>
          <w:p w:rsidR="00FB4AB3" w:rsidRDefault="00FB4AB3" w:rsidP="001941D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3° concours</w:t>
            </w:r>
          </w:p>
          <w:p w:rsidR="00E01A0F" w:rsidRPr="00E01A0F" w:rsidRDefault="00E01A0F" w:rsidP="001941DB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(non organisé)</w:t>
            </w:r>
          </w:p>
        </w:tc>
        <w:tc>
          <w:tcPr>
            <w:tcW w:w="2410" w:type="dxa"/>
          </w:tcPr>
          <w:p w:rsidR="00FB4AB3" w:rsidRPr="00883A45" w:rsidRDefault="00FC75C7" w:rsidP="00FC75C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 ans de mandat électif, exercice dans le secteur privé,</w:t>
            </w:r>
            <w:r w:rsidR="0062323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8" w:type="dxa"/>
            <w:vAlign w:val="center"/>
          </w:tcPr>
          <w:p w:rsidR="00FB4AB3" w:rsidRPr="00883A45" w:rsidRDefault="00FC75C7" w:rsidP="00FC75C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----</w:t>
            </w:r>
          </w:p>
        </w:tc>
        <w:tc>
          <w:tcPr>
            <w:tcW w:w="2725" w:type="dxa"/>
          </w:tcPr>
          <w:p w:rsidR="00FB4AB3" w:rsidRPr="00883A45" w:rsidRDefault="00FC75C7" w:rsidP="008419C1">
            <w:pPr>
              <w:rPr>
                <w:rFonts w:ascii="Calibri" w:hAnsi="Calibri" w:cs="Arial"/>
                <w:sz w:val="20"/>
                <w:szCs w:val="20"/>
              </w:rPr>
            </w:pPr>
            <w:r w:rsidRPr="00FC75C7">
              <w:rPr>
                <w:rFonts w:ascii="Calibri" w:hAnsi="Calibri" w:cs="Arial"/>
                <w:sz w:val="20"/>
                <w:szCs w:val="20"/>
              </w:rPr>
              <w:t>Vivier trop large, non pertinent pour atteindre l’objectif</w:t>
            </w:r>
          </w:p>
        </w:tc>
      </w:tr>
      <w:tr w:rsidR="00FB4AB3" w:rsidTr="00BA4B89">
        <w:tc>
          <w:tcPr>
            <w:tcW w:w="1809" w:type="dxa"/>
          </w:tcPr>
          <w:p w:rsidR="00FB4AB3" w:rsidRPr="005959F8" w:rsidRDefault="00FB4AB3" w:rsidP="001941D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Liste d’aptitude</w:t>
            </w:r>
          </w:p>
        </w:tc>
        <w:tc>
          <w:tcPr>
            <w:tcW w:w="2410" w:type="dxa"/>
          </w:tcPr>
          <w:p w:rsidR="00FB4AB3" w:rsidRPr="00883A45" w:rsidRDefault="000738E7" w:rsidP="000738E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 ans en tant que fonctionna</w:t>
            </w:r>
            <w:r w:rsidR="00C354BD">
              <w:rPr>
                <w:rFonts w:ascii="Calibri" w:hAnsi="Calibri" w:cs="Arial"/>
                <w:sz w:val="20"/>
                <w:szCs w:val="20"/>
              </w:rPr>
              <w:t>ire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B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éduc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nat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.) dont 5 ans dans un corps de secrétaire administratif</w:t>
            </w:r>
          </w:p>
        </w:tc>
        <w:tc>
          <w:tcPr>
            <w:tcW w:w="2268" w:type="dxa"/>
          </w:tcPr>
          <w:p w:rsidR="00FB4AB3" w:rsidRPr="00883A45" w:rsidRDefault="000738E7" w:rsidP="00144B76">
            <w:pPr>
              <w:rPr>
                <w:rFonts w:ascii="Calibri" w:hAnsi="Calibri" w:cs="Arial"/>
                <w:sz w:val="20"/>
                <w:szCs w:val="20"/>
              </w:rPr>
            </w:pPr>
            <w:r w:rsidRPr="000738E7">
              <w:rPr>
                <w:rFonts w:ascii="Calibri" w:hAnsi="Calibri" w:cs="Arial"/>
                <w:i/>
                <w:sz w:val="20"/>
                <w:szCs w:val="20"/>
              </w:rPr>
              <w:t>De facto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Pr="00144B76">
              <w:rPr>
                <w:rFonts w:ascii="Calibri" w:hAnsi="Calibri" w:cs="Arial"/>
                <w:sz w:val="20"/>
                <w:szCs w:val="20"/>
              </w:rPr>
              <w:t xml:space="preserve">le vivier est </w:t>
            </w:r>
            <w:r w:rsidR="00144B76">
              <w:rPr>
                <w:rFonts w:ascii="Calibri" w:hAnsi="Calibri" w:cs="Arial"/>
                <w:sz w:val="20"/>
                <w:szCs w:val="20"/>
              </w:rPr>
              <w:t>exclusivement composé de</w:t>
            </w:r>
            <w:r w:rsidRPr="00144B76">
              <w:rPr>
                <w:rFonts w:ascii="Calibri" w:hAnsi="Calibri" w:cs="Arial"/>
                <w:sz w:val="20"/>
                <w:szCs w:val="20"/>
              </w:rPr>
              <w:t xml:space="preserve"> SAENES du MENJS</w:t>
            </w:r>
            <w:r w:rsidR="00144B76">
              <w:rPr>
                <w:rFonts w:ascii="Calibri" w:hAnsi="Calibri" w:cs="Arial"/>
                <w:sz w:val="20"/>
                <w:szCs w:val="20"/>
              </w:rPr>
              <w:t xml:space="preserve"> et du MESRI</w:t>
            </w:r>
            <w:r w:rsidR="00910092">
              <w:rPr>
                <w:rFonts w:ascii="Calibri" w:hAnsi="Calibri" w:cs="Arial"/>
                <w:sz w:val="20"/>
                <w:szCs w:val="20"/>
              </w:rPr>
              <w:t xml:space="preserve"> ; </w:t>
            </w:r>
            <w:r w:rsidR="00555BC3">
              <w:rPr>
                <w:rFonts w:ascii="Calibri" w:hAnsi="Calibri" w:cs="Arial"/>
                <w:sz w:val="20"/>
                <w:szCs w:val="20"/>
              </w:rPr>
              <w:t>titularisation dès la nomination ; valorisation des agents occupant déjà des fonctions de cat. A</w:t>
            </w:r>
          </w:p>
        </w:tc>
        <w:tc>
          <w:tcPr>
            <w:tcW w:w="2725" w:type="dxa"/>
          </w:tcPr>
          <w:p w:rsidR="00FB4AB3" w:rsidRPr="00883A45" w:rsidRDefault="009D147E" w:rsidP="008419C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 nb de nominations obéit à des règles de proportion prévues par le décret statutaire (qu’il convient de modifier)</w:t>
            </w:r>
          </w:p>
        </w:tc>
      </w:tr>
      <w:tr w:rsidR="00FB4AB3" w:rsidTr="00BA4B89">
        <w:tc>
          <w:tcPr>
            <w:tcW w:w="1809" w:type="dxa"/>
          </w:tcPr>
          <w:p w:rsidR="00FB4AB3" w:rsidRDefault="00FB4AB3" w:rsidP="001941D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959F8">
              <w:rPr>
                <w:rFonts w:ascii="Calibri" w:hAnsi="Calibri" w:cs="Arial"/>
                <w:b/>
                <w:sz w:val="20"/>
                <w:szCs w:val="20"/>
              </w:rPr>
              <w:t>Examen professionnel</w:t>
            </w:r>
          </w:p>
          <w:p w:rsidR="00E01A0F" w:rsidRPr="00E01A0F" w:rsidRDefault="00E01A0F" w:rsidP="001941DB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(non organisé)</w:t>
            </w:r>
          </w:p>
        </w:tc>
        <w:tc>
          <w:tcPr>
            <w:tcW w:w="2410" w:type="dxa"/>
          </w:tcPr>
          <w:p w:rsidR="00FB4AB3" w:rsidRPr="00883A45" w:rsidRDefault="00C354BD" w:rsidP="00C354B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 ans en tant que fonctionnaire</w:t>
            </w:r>
            <w:r w:rsidRPr="00C354BD">
              <w:rPr>
                <w:rFonts w:ascii="Calibri" w:hAnsi="Calibri" w:cs="Arial"/>
                <w:sz w:val="20"/>
                <w:szCs w:val="20"/>
              </w:rPr>
              <w:t xml:space="preserve"> B (</w:t>
            </w:r>
            <w:proofErr w:type="spellStart"/>
            <w:r w:rsidRPr="00C354BD">
              <w:rPr>
                <w:rFonts w:ascii="Calibri" w:hAnsi="Calibri" w:cs="Arial"/>
                <w:sz w:val="20"/>
                <w:szCs w:val="20"/>
              </w:rPr>
              <w:t>éduc</w:t>
            </w:r>
            <w:proofErr w:type="spellEnd"/>
            <w:r w:rsidRPr="00C354BD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proofErr w:type="spellStart"/>
            <w:r w:rsidRPr="00C354BD">
              <w:rPr>
                <w:rFonts w:ascii="Calibri" w:hAnsi="Calibri" w:cs="Arial"/>
                <w:sz w:val="20"/>
                <w:szCs w:val="20"/>
              </w:rPr>
              <w:t>nat</w:t>
            </w:r>
            <w:proofErr w:type="spellEnd"/>
            <w:r w:rsidRPr="00C354BD">
              <w:rPr>
                <w:rFonts w:ascii="Calibri" w:hAnsi="Calibri" w:cs="Arial"/>
                <w:sz w:val="20"/>
                <w:szCs w:val="20"/>
              </w:rPr>
              <w:t>.) dans un corps de secrétaire administratif</w:t>
            </w:r>
          </w:p>
        </w:tc>
        <w:tc>
          <w:tcPr>
            <w:tcW w:w="2268" w:type="dxa"/>
          </w:tcPr>
          <w:p w:rsidR="00FB4AB3" w:rsidRPr="00883A45" w:rsidRDefault="00C354BD" w:rsidP="00FC75C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Vivier restreint, pertinent au regard de l’objectif</w:t>
            </w:r>
          </w:p>
        </w:tc>
        <w:tc>
          <w:tcPr>
            <w:tcW w:w="2725" w:type="dxa"/>
          </w:tcPr>
          <w:p w:rsidR="00FB4AB3" w:rsidRPr="00883A45" w:rsidRDefault="00C354BD" w:rsidP="006112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Le nb de nominations obéit à des règles de proportion (2/3 max des promos au choix) ; </w:t>
            </w:r>
            <w:r w:rsidR="00555BC3">
              <w:rPr>
                <w:rFonts w:ascii="Calibri" w:hAnsi="Calibri" w:cs="Arial"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sz w:val="20"/>
                <w:szCs w:val="20"/>
              </w:rPr>
              <w:t>oie de recrutement peu différenciable du concours interne</w:t>
            </w:r>
            <w:r w:rsidR="001C6D98">
              <w:rPr>
                <w:rFonts w:ascii="Calibri" w:hAnsi="Calibri" w:cs="Arial"/>
                <w:sz w:val="20"/>
                <w:szCs w:val="20"/>
              </w:rPr>
              <w:t xml:space="preserve"> ; l’option consistant à développer la voie de l’ex. pro. conduirait à une diminution du nombre </w:t>
            </w:r>
            <w:r w:rsidR="008A53DA">
              <w:rPr>
                <w:rFonts w:ascii="Calibri" w:hAnsi="Calibri" w:cs="Arial"/>
                <w:sz w:val="20"/>
                <w:szCs w:val="20"/>
              </w:rPr>
              <w:t xml:space="preserve">de L. A. </w:t>
            </w:r>
          </w:p>
        </w:tc>
      </w:tr>
    </w:tbl>
    <w:p w:rsidR="00766F99" w:rsidRPr="00766F99" w:rsidRDefault="00766F99" w:rsidP="00766F99">
      <w:pPr>
        <w:spacing w:after="0" w:line="240" w:lineRule="auto"/>
        <w:ind w:left="360"/>
        <w:jc w:val="both"/>
        <w:rPr>
          <w:rFonts w:ascii="Calibri" w:hAnsi="Calibri" w:cs="Arial"/>
          <w:b/>
          <w:sz w:val="22"/>
        </w:rPr>
      </w:pPr>
    </w:p>
    <w:p w:rsidR="00674546" w:rsidRPr="00766F99" w:rsidRDefault="00C204A2" w:rsidP="000B129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2"/>
        </w:rPr>
      </w:pPr>
      <w:r w:rsidRPr="00766F99">
        <w:rPr>
          <w:rFonts w:ascii="Calibri" w:hAnsi="Calibri" w:cs="Arial"/>
          <w:sz w:val="22"/>
        </w:rPr>
        <w:t>L</w:t>
      </w:r>
      <w:r w:rsidR="00D20DA0" w:rsidRPr="00766F99">
        <w:rPr>
          <w:rFonts w:ascii="Calibri" w:hAnsi="Calibri" w:cs="Arial"/>
          <w:sz w:val="22"/>
        </w:rPr>
        <w:t>e concours interne</w:t>
      </w:r>
      <w:r w:rsidRPr="00766F99">
        <w:rPr>
          <w:rFonts w:ascii="Calibri" w:hAnsi="Calibri" w:cs="Arial"/>
          <w:sz w:val="22"/>
        </w:rPr>
        <w:t xml:space="preserve"> et</w:t>
      </w:r>
      <w:r w:rsidR="00D20DA0" w:rsidRPr="00766F99">
        <w:rPr>
          <w:rFonts w:ascii="Calibri" w:hAnsi="Calibri" w:cs="Arial"/>
          <w:sz w:val="22"/>
        </w:rPr>
        <w:t xml:space="preserve"> l</w:t>
      </w:r>
      <w:r w:rsidR="000B1297" w:rsidRPr="00766F99">
        <w:rPr>
          <w:rFonts w:ascii="Calibri" w:hAnsi="Calibri" w:cs="Arial"/>
          <w:sz w:val="22"/>
        </w:rPr>
        <w:t xml:space="preserve">a liste d’aptitude </w:t>
      </w:r>
      <w:r w:rsidR="001A56E9" w:rsidRPr="00766F99">
        <w:rPr>
          <w:rFonts w:ascii="Calibri" w:hAnsi="Calibri" w:cs="Arial"/>
          <w:sz w:val="22"/>
        </w:rPr>
        <w:t>permet</w:t>
      </w:r>
      <w:r w:rsidRPr="00766F99">
        <w:rPr>
          <w:rFonts w:ascii="Calibri" w:hAnsi="Calibri" w:cs="Arial"/>
          <w:sz w:val="22"/>
        </w:rPr>
        <w:t>tent</w:t>
      </w:r>
      <w:r w:rsidR="001A56E9" w:rsidRPr="00766F99">
        <w:rPr>
          <w:rFonts w:ascii="Calibri" w:hAnsi="Calibri" w:cs="Arial"/>
          <w:sz w:val="22"/>
        </w:rPr>
        <w:t xml:space="preserve"> de cibler les SAENES du MENJS et du MESRI</w:t>
      </w:r>
      <w:r w:rsidR="00D20DA0" w:rsidRPr="00766F99">
        <w:rPr>
          <w:rFonts w:ascii="Calibri" w:hAnsi="Calibri" w:cs="Arial"/>
          <w:sz w:val="22"/>
        </w:rPr>
        <w:t xml:space="preserve"> (</w:t>
      </w:r>
      <w:r w:rsidR="00016AEC" w:rsidRPr="00766F99">
        <w:rPr>
          <w:rFonts w:ascii="Calibri" w:hAnsi="Calibri" w:cs="Arial"/>
          <w:sz w:val="22"/>
        </w:rPr>
        <w:t>75</w:t>
      </w:r>
      <w:r w:rsidR="00D20DA0" w:rsidRPr="00766F99">
        <w:rPr>
          <w:rFonts w:ascii="Calibri" w:hAnsi="Calibri" w:cs="Arial"/>
          <w:sz w:val="22"/>
        </w:rPr>
        <w:t xml:space="preserve"> % d’entre eux par la voie du concours interne en 2019)</w:t>
      </w:r>
      <w:r w:rsidR="001A56E9" w:rsidRPr="00766F99">
        <w:rPr>
          <w:rFonts w:ascii="Calibri" w:hAnsi="Calibri" w:cs="Arial"/>
          <w:sz w:val="22"/>
        </w:rPr>
        <w:t xml:space="preserve">. </w:t>
      </w:r>
      <w:r w:rsidRPr="00766F99">
        <w:rPr>
          <w:rFonts w:ascii="Calibri" w:hAnsi="Calibri" w:cs="Arial"/>
          <w:sz w:val="22"/>
        </w:rPr>
        <w:t>L</w:t>
      </w:r>
      <w:r w:rsidR="001A56E9" w:rsidRPr="00766F99">
        <w:rPr>
          <w:rFonts w:ascii="Calibri" w:hAnsi="Calibri" w:cs="Arial"/>
          <w:sz w:val="22"/>
        </w:rPr>
        <w:t>a liste d’aptitude</w:t>
      </w:r>
      <w:r w:rsidR="00942EF4" w:rsidRPr="00766F99">
        <w:rPr>
          <w:rFonts w:ascii="Calibri" w:hAnsi="Calibri" w:cs="Arial"/>
          <w:sz w:val="22"/>
        </w:rPr>
        <w:t xml:space="preserve"> permet </w:t>
      </w:r>
      <w:r w:rsidR="00942EF4" w:rsidRPr="00766F99">
        <w:rPr>
          <w:rFonts w:ascii="Calibri" w:hAnsi="Calibri" w:cs="Arial"/>
          <w:sz w:val="22"/>
        </w:rPr>
        <w:lastRenderedPageBreak/>
        <w:t xml:space="preserve">de répondre à une </w:t>
      </w:r>
      <w:r w:rsidR="001A56E9" w:rsidRPr="00766F99">
        <w:rPr>
          <w:rFonts w:ascii="Calibri" w:hAnsi="Calibri" w:cs="Arial"/>
          <w:sz w:val="22"/>
        </w:rPr>
        <w:t>définition</w:t>
      </w:r>
      <w:r w:rsidR="00942EF4" w:rsidRPr="00766F99">
        <w:rPr>
          <w:rFonts w:ascii="Calibri" w:hAnsi="Calibri" w:cs="Arial"/>
          <w:sz w:val="22"/>
        </w:rPr>
        <w:t xml:space="preserve"> stricte du « plan de requalification » qui comprend la transformation du poste de l’agent concerné </w:t>
      </w:r>
      <w:r w:rsidR="00A54E89" w:rsidRPr="00766F99">
        <w:rPr>
          <w:rFonts w:ascii="Calibri" w:hAnsi="Calibri" w:cs="Arial"/>
          <w:sz w:val="22"/>
        </w:rPr>
        <w:t xml:space="preserve">de B </w:t>
      </w:r>
      <w:r w:rsidR="00942EF4" w:rsidRPr="00766F99">
        <w:rPr>
          <w:rFonts w:ascii="Calibri" w:hAnsi="Calibri" w:cs="Arial"/>
          <w:sz w:val="22"/>
        </w:rPr>
        <w:t>en A.</w:t>
      </w:r>
    </w:p>
    <w:p w:rsidR="000B1297" w:rsidRPr="00766F99" w:rsidRDefault="000B1297" w:rsidP="000B1297">
      <w:pPr>
        <w:spacing w:after="0" w:line="240" w:lineRule="auto"/>
        <w:jc w:val="both"/>
        <w:rPr>
          <w:rFonts w:ascii="Calibri" w:hAnsi="Calibri" w:cs="Arial"/>
          <w:b/>
          <w:sz w:val="22"/>
        </w:rPr>
      </w:pPr>
    </w:p>
    <w:p w:rsidR="000B1297" w:rsidRDefault="00F671FC" w:rsidP="006232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Requalification par liste d’aptitude (LA)</w:t>
      </w:r>
    </w:p>
    <w:p w:rsidR="00F671FC" w:rsidRDefault="00F671FC" w:rsidP="00F671FC">
      <w:pPr>
        <w:spacing w:after="0" w:line="240" w:lineRule="auto"/>
        <w:jc w:val="both"/>
        <w:rPr>
          <w:rFonts w:ascii="Calibri" w:hAnsi="Calibri" w:cs="Arial"/>
          <w:b/>
          <w:sz w:val="22"/>
        </w:rPr>
      </w:pPr>
    </w:p>
    <w:p w:rsidR="00F671FC" w:rsidRDefault="00F671FC" w:rsidP="00F671FC">
      <w:pPr>
        <w:spacing w:after="0" w:line="240" w:lineRule="auto"/>
        <w:jc w:val="both"/>
        <w:rPr>
          <w:rFonts w:ascii="Calibri" w:hAnsi="Calibri" w:cs="Arial"/>
          <w:sz w:val="22"/>
        </w:rPr>
      </w:pPr>
      <w:r w:rsidRPr="00F671FC">
        <w:rPr>
          <w:rFonts w:ascii="Calibri" w:hAnsi="Calibri" w:cs="Arial"/>
          <w:sz w:val="22"/>
        </w:rPr>
        <w:t>L’art. 13</w:t>
      </w:r>
      <w:r>
        <w:rPr>
          <w:rFonts w:ascii="Calibri" w:hAnsi="Calibri" w:cs="Arial"/>
          <w:sz w:val="22"/>
        </w:rPr>
        <w:t xml:space="preserve"> du décret statutaire prévoit 2 possibilités de c</w:t>
      </w:r>
      <w:bookmarkStart w:id="0" w:name="_GoBack"/>
      <w:bookmarkEnd w:id="0"/>
      <w:r>
        <w:rPr>
          <w:rFonts w:ascii="Calibri" w:hAnsi="Calibri" w:cs="Arial"/>
          <w:sz w:val="22"/>
        </w:rPr>
        <w:t xml:space="preserve">alcul pour la </w:t>
      </w:r>
      <w:proofErr w:type="spellStart"/>
      <w:r>
        <w:rPr>
          <w:rFonts w:ascii="Calibri" w:hAnsi="Calibri" w:cs="Arial"/>
          <w:sz w:val="22"/>
        </w:rPr>
        <w:t>LA</w:t>
      </w:r>
      <w:proofErr w:type="spellEnd"/>
      <w:r>
        <w:rPr>
          <w:rFonts w:ascii="Calibri" w:hAnsi="Calibri" w:cs="Arial"/>
          <w:sz w:val="22"/>
        </w:rPr>
        <w:t> :</w:t>
      </w:r>
    </w:p>
    <w:p w:rsidR="00F671FC" w:rsidRDefault="00F671FC" w:rsidP="00F671FC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324BDB" w:rsidRPr="00180668" w:rsidRDefault="00324BDB" w:rsidP="00324BDB">
      <w:pPr>
        <w:numPr>
          <w:ilvl w:val="0"/>
          <w:numId w:val="9"/>
        </w:numPr>
        <w:spacing w:line="240" w:lineRule="auto"/>
        <w:jc w:val="both"/>
        <w:rPr>
          <w:rFonts w:ascii="Calibri" w:hAnsi="Calibri" w:cs="Arial"/>
          <w:b/>
          <w:sz w:val="22"/>
          <w:u w:val="single"/>
        </w:rPr>
      </w:pPr>
      <w:r w:rsidRPr="00180668">
        <w:rPr>
          <w:rFonts w:ascii="Calibri" w:hAnsi="Calibri" w:cs="Arial"/>
          <w:b/>
          <w:sz w:val="22"/>
          <w:u w:val="single"/>
        </w:rPr>
        <w:t xml:space="preserve">% LA et ex. pro. : </w:t>
      </w:r>
      <w:r>
        <w:rPr>
          <w:rFonts w:ascii="Calibri" w:hAnsi="Calibri" w:cs="Arial"/>
          <w:b/>
          <w:sz w:val="22"/>
          <w:u w:val="single"/>
        </w:rPr>
        <w:t>mini</w:t>
      </w:r>
      <w:r w:rsidRPr="00180668">
        <w:rPr>
          <w:rFonts w:ascii="Calibri" w:hAnsi="Calibri" w:cs="Arial"/>
          <w:b/>
          <w:sz w:val="22"/>
          <w:u w:val="single"/>
        </w:rPr>
        <w:t xml:space="preserve"> 1/5 à </w:t>
      </w:r>
      <w:r>
        <w:rPr>
          <w:rFonts w:ascii="Calibri" w:hAnsi="Calibri" w:cs="Arial"/>
          <w:b/>
          <w:sz w:val="22"/>
          <w:u w:val="single"/>
        </w:rPr>
        <w:t xml:space="preserve">maxi </w:t>
      </w:r>
      <w:r w:rsidRPr="00180668">
        <w:rPr>
          <w:rFonts w:ascii="Calibri" w:hAnsi="Calibri" w:cs="Arial"/>
          <w:b/>
          <w:sz w:val="22"/>
          <w:u w:val="single"/>
        </w:rPr>
        <w:t xml:space="preserve">1/3 </w:t>
      </w:r>
      <w:r>
        <w:rPr>
          <w:rFonts w:ascii="Calibri" w:hAnsi="Calibri" w:cs="Arial"/>
          <w:b/>
          <w:sz w:val="22"/>
          <w:u w:val="single"/>
        </w:rPr>
        <w:t>du nombre total de</w:t>
      </w:r>
      <w:r w:rsidRPr="00180668">
        <w:rPr>
          <w:rFonts w:ascii="Calibri" w:hAnsi="Calibri" w:cs="Arial"/>
          <w:b/>
          <w:sz w:val="22"/>
          <w:u w:val="single"/>
        </w:rPr>
        <w:t xml:space="preserve"> nominations</w:t>
      </w:r>
      <w:r>
        <w:rPr>
          <w:rFonts w:ascii="Calibri" w:hAnsi="Calibri" w:cs="Arial"/>
          <w:b/>
          <w:sz w:val="22"/>
          <w:u w:val="single"/>
        </w:rPr>
        <w:t xml:space="preserve"> (art. 13 – I</w:t>
      </w:r>
      <w:r w:rsidR="00B8775C">
        <w:rPr>
          <w:rFonts w:ascii="Calibri" w:hAnsi="Calibri" w:cs="Arial"/>
          <w:b/>
          <w:sz w:val="22"/>
          <w:u w:val="single"/>
        </w:rPr>
        <w:t>, al. 1</w:t>
      </w:r>
      <w:r>
        <w:rPr>
          <w:rFonts w:ascii="Calibri" w:hAnsi="Calibri" w:cs="Arial"/>
          <w:b/>
          <w:sz w:val="22"/>
          <w:u w:val="single"/>
        </w:rPr>
        <w:t>)</w:t>
      </w:r>
    </w:p>
    <w:p w:rsidR="00324BDB" w:rsidRDefault="00324BDB" w:rsidP="00324BDB">
      <w:pPr>
        <w:spacing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Hypothèses retenues / entrants (prévisions C1-1 pour 202</w:t>
      </w:r>
      <w:r w:rsidR="00B97223">
        <w:rPr>
          <w:rFonts w:ascii="Calibri" w:hAnsi="Calibri" w:cs="Arial"/>
          <w:sz w:val="22"/>
        </w:rPr>
        <w:t>1</w:t>
      </w:r>
      <w:r>
        <w:rPr>
          <w:rFonts w:ascii="Calibri" w:hAnsi="Calibri" w:cs="Arial"/>
          <w:sz w:val="22"/>
        </w:rPr>
        <w:t>) :</w:t>
      </w:r>
    </w:p>
    <w:p w:rsidR="00324BDB" w:rsidRDefault="00324BDB" w:rsidP="0032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sz w:val="22"/>
        </w:rPr>
      </w:pPr>
      <w:r w:rsidRPr="00194337">
        <w:rPr>
          <w:rFonts w:ascii="Calibri" w:hAnsi="Calibri" w:cs="Arial"/>
          <w:b/>
          <w:i/>
          <w:sz w:val="22"/>
        </w:rPr>
        <w:t>Sont pris en compte dans le calcul des entrants</w:t>
      </w:r>
      <w:r>
        <w:rPr>
          <w:rFonts w:ascii="Calibri" w:hAnsi="Calibri" w:cs="Arial"/>
          <w:sz w:val="22"/>
        </w:rPr>
        <w:t> </w:t>
      </w:r>
      <w:r w:rsidRPr="00194337">
        <w:rPr>
          <w:rFonts w:ascii="Calibri" w:hAnsi="Calibri" w:cs="Arial"/>
          <w:b/>
          <w:i/>
          <w:sz w:val="22"/>
        </w:rPr>
        <w:t>(interprétation de l’art. 13 du décret de 2011)</w:t>
      </w:r>
      <w:r w:rsidR="00B97223">
        <w:rPr>
          <w:rFonts w:ascii="Calibri" w:hAnsi="Calibri" w:cs="Arial"/>
          <w:sz w:val="22"/>
        </w:rPr>
        <w:t xml:space="preserve"> : intégrations directes (</w:t>
      </w:r>
      <w:r>
        <w:rPr>
          <w:rFonts w:ascii="Calibri" w:hAnsi="Calibri" w:cs="Arial"/>
          <w:sz w:val="22"/>
        </w:rPr>
        <w:t xml:space="preserve">9) + affectations </w:t>
      </w:r>
      <w:proofErr w:type="spellStart"/>
      <w:r>
        <w:rPr>
          <w:rFonts w:ascii="Calibri" w:hAnsi="Calibri" w:cs="Arial"/>
          <w:sz w:val="22"/>
        </w:rPr>
        <w:t>CIGeM</w:t>
      </w:r>
      <w:proofErr w:type="spellEnd"/>
      <w:r>
        <w:rPr>
          <w:rFonts w:ascii="Calibri" w:hAnsi="Calibri" w:cs="Arial"/>
          <w:sz w:val="22"/>
        </w:rPr>
        <w:t xml:space="preserve"> (</w:t>
      </w:r>
      <w:r w:rsidR="003A2F90">
        <w:rPr>
          <w:rFonts w:ascii="Calibri" w:hAnsi="Calibri" w:cs="Arial"/>
          <w:sz w:val="22"/>
        </w:rPr>
        <w:t>51</w:t>
      </w:r>
      <w:r>
        <w:rPr>
          <w:rFonts w:ascii="Calibri" w:hAnsi="Calibri" w:cs="Arial"/>
          <w:sz w:val="22"/>
        </w:rPr>
        <w:t>) + détachements loi L. 4139-2 (0) + Autres détachements (1</w:t>
      </w:r>
      <w:r w:rsidR="003A2F90">
        <w:rPr>
          <w:rFonts w:ascii="Calibri" w:hAnsi="Calibri" w:cs="Arial"/>
          <w:sz w:val="22"/>
        </w:rPr>
        <w:t>2</w:t>
      </w:r>
      <w:r>
        <w:rPr>
          <w:rFonts w:ascii="Calibri" w:hAnsi="Calibri" w:cs="Arial"/>
          <w:sz w:val="22"/>
        </w:rPr>
        <w:t>4) + entrées IRA (21</w:t>
      </w:r>
      <w:r w:rsidR="003A2F90">
        <w:rPr>
          <w:rFonts w:ascii="Calibri" w:hAnsi="Calibri" w:cs="Arial"/>
          <w:sz w:val="22"/>
        </w:rPr>
        <w:t>5</w:t>
      </w:r>
      <w:r>
        <w:rPr>
          <w:rFonts w:ascii="Calibri" w:hAnsi="Calibri" w:cs="Arial"/>
          <w:sz w:val="22"/>
        </w:rPr>
        <w:t>) + concours interne (</w:t>
      </w:r>
      <w:r w:rsidR="003A2F90">
        <w:rPr>
          <w:rFonts w:ascii="Calibri" w:hAnsi="Calibri" w:cs="Arial"/>
          <w:sz w:val="22"/>
        </w:rPr>
        <w:t>60</w:t>
      </w:r>
      <w:r>
        <w:rPr>
          <w:rFonts w:ascii="Calibri" w:hAnsi="Calibri" w:cs="Arial"/>
          <w:sz w:val="22"/>
        </w:rPr>
        <w:t xml:space="preserve">) = </w:t>
      </w:r>
      <w:r w:rsidR="003A2F90">
        <w:rPr>
          <w:rFonts w:ascii="Calibri" w:hAnsi="Calibri" w:cs="Arial"/>
          <w:b/>
          <w:sz w:val="22"/>
        </w:rPr>
        <w:t>459</w:t>
      </w:r>
      <w:r w:rsidRPr="00D4667B">
        <w:rPr>
          <w:rFonts w:ascii="Calibri" w:hAnsi="Calibri" w:cs="Arial"/>
          <w:b/>
          <w:sz w:val="22"/>
        </w:rPr>
        <w:t xml:space="preserve"> entrants</w:t>
      </w:r>
      <w:r>
        <w:rPr>
          <w:rFonts w:ascii="Calibri" w:hAnsi="Calibri" w:cs="Arial"/>
          <w:sz w:val="22"/>
        </w:rPr>
        <w:t>.</w:t>
      </w:r>
    </w:p>
    <w:p w:rsidR="00324BDB" w:rsidRDefault="00324BDB" w:rsidP="0032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sz w:val="22"/>
        </w:rPr>
      </w:pPr>
      <w:r w:rsidRPr="00194337">
        <w:rPr>
          <w:rFonts w:ascii="Calibri" w:hAnsi="Calibri" w:cs="Arial"/>
          <w:b/>
          <w:i/>
          <w:sz w:val="22"/>
        </w:rPr>
        <w:t>Ne sont pas pris en compte</w:t>
      </w:r>
      <w:r>
        <w:rPr>
          <w:rFonts w:ascii="Calibri" w:hAnsi="Calibri" w:cs="Arial"/>
          <w:sz w:val="22"/>
        </w:rPr>
        <w:t xml:space="preserve"> : </w:t>
      </w:r>
      <w:r w:rsidRPr="002105E6">
        <w:rPr>
          <w:rFonts w:ascii="Calibri" w:hAnsi="Calibri" w:cs="Arial"/>
          <w:sz w:val="22"/>
        </w:rPr>
        <w:t>réintégrations</w:t>
      </w:r>
      <w:r>
        <w:rPr>
          <w:rFonts w:ascii="Calibri" w:hAnsi="Calibri" w:cs="Arial"/>
          <w:sz w:val="22"/>
        </w:rPr>
        <w:t xml:space="preserve"> + travailleurs handicapés </w:t>
      </w:r>
      <w:r w:rsidR="003A2F90">
        <w:rPr>
          <w:rFonts w:ascii="Calibri" w:hAnsi="Calibri" w:cs="Arial"/>
          <w:sz w:val="22"/>
        </w:rPr>
        <w:t xml:space="preserve">+ ERD + concours réservés </w:t>
      </w:r>
      <w:r>
        <w:rPr>
          <w:rFonts w:ascii="Calibri" w:hAnsi="Calibri" w:cs="Arial"/>
          <w:sz w:val="22"/>
        </w:rPr>
        <w:t>(non cités dans le décret)</w:t>
      </w:r>
    </w:p>
    <w:p w:rsidR="00324BDB" w:rsidRDefault="00324BDB" w:rsidP="00324BDB">
      <w:pPr>
        <w:spacing w:after="0"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L’ex. pro. </w:t>
      </w:r>
      <w:proofErr w:type="gramStart"/>
      <w:r>
        <w:rPr>
          <w:rFonts w:ascii="Calibri" w:hAnsi="Calibri" w:cs="Arial"/>
          <w:sz w:val="22"/>
        </w:rPr>
        <w:t>de</w:t>
      </w:r>
      <w:proofErr w:type="gramEnd"/>
      <w:r>
        <w:rPr>
          <w:rFonts w:ascii="Calibri" w:hAnsi="Calibri" w:cs="Arial"/>
          <w:sz w:val="22"/>
        </w:rPr>
        <w:t xml:space="preserve"> B en A n’est pas ouvert : il n’est pas pris en compte.</w:t>
      </w:r>
    </w:p>
    <w:p w:rsidR="00324BDB" w:rsidRDefault="00324BDB" w:rsidP="00324BDB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324BDB" w:rsidRDefault="00324BDB" w:rsidP="00324BDB">
      <w:pPr>
        <w:spacing w:after="0"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Entrants dans le corps au titre de l’art. 13 : </w:t>
      </w:r>
      <w:r w:rsidR="003A2F90">
        <w:rPr>
          <w:rFonts w:ascii="Calibri" w:hAnsi="Calibri" w:cs="Arial"/>
          <w:b/>
          <w:sz w:val="22"/>
        </w:rPr>
        <w:t>459</w:t>
      </w:r>
      <w:r w:rsidRPr="002E1D85">
        <w:rPr>
          <w:rFonts w:ascii="Calibri" w:hAnsi="Calibri" w:cs="Arial"/>
          <w:b/>
          <w:sz w:val="22"/>
        </w:rPr>
        <w:t xml:space="preserve"> entrants</w:t>
      </w:r>
      <w:r>
        <w:rPr>
          <w:rFonts w:ascii="Calibri" w:hAnsi="Calibri" w:cs="Arial"/>
          <w:sz w:val="22"/>
        </w:rPr>
        <w:t>.</w:t>
      </w:r>
    </w:p>
    <w:p w:rsidR="003A2F90" w:rsidRDefault="003A2F90" w:rsidP="00324BDB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3A2F90" w:rsidRPr="001804BE" w:rsidRDefault="00324BDB" w:rsidP="003A2F9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Arial"/>
          <w:sz w:val="22"/>
        </w:rPr>
      </w:pPr>
      <w:r w:rsidRPr="001804BE">
        <w:rPr>
          <w:rFonts w:ascii="Calibri" w:hAnsi="Calibri" w:cs="Arial"/>
          <w:sz w:val="22"/>
        </w:rPr>
        <w:t xml:space="preserve">1/3 de </w:t>
      </w:r>
      <w:r w:rsidR="003A2F90" w:rsidRPr="001804BE">
        <w:rPr>
          <w:rFonts w:ascii="Calibri" w:hAnsi="Calibri" w:cs="Arial"/>
          <w:sz w:val="22"/>
        </w:rPr>
        <w:t>459</w:t>
      </w:r>
      <w:r w:rsidRPr="001804BE">
        <w:rPr>
          <w:rFonts w:ascii="Calibri" w:hAnsi="Calibri" w:cs="Arial"/>
          <w:sz w:val="22"/>
        </w:rPr>
        <w:t xml:space="preserve"> entrants = </w:t>
      </w:r>
      <w:r w:rsidRPr="001804BE">
        <w:rPr>
          <w:rFonts w:ascii="Calibri" w:hAnsi="Calibri" w:cs="Arial"/>
          <w:b/>
          <w:sz w:val="22"/>
        </w:rPr>
        <w:t>1</w:t>
      </w:r>
      <w:r w:rsidR="003A2F90" w:rsidRPr="001804BE">
        <w:rPr>
          <w:rFonts w:ascii="Calibri" w:hAnsi="Calibri" w:cs="Arial"/>
          <w:b/>
          <w:sz w:val="22"/>
        </w:rPr>
        <w:t>53</w:t>
      </w:r>
      <w:r w:rsidRPr="001804BE">
        <w:rPr>
          <w:rFonts w:ascii="Calibri" w:hAnsi="Calibri" w:cs="Arial"/>
          <w:sz w:val="22"/>
        </w:rPr>
        <w:t xml:space="preserve"> possibilités </w:t>
      </w:r>
      <w:r w:rsidR="003A2F90" w:rsidRPr="001804BE">
        <w:rPr>
          <w:rFonts w:ascii="Calibri" w:hAnsi="Calibri" w:cs="Arial"/>
          <w:sz w:val="22"/>
        </w:rPr>
        <w:t xml:space="preserve">maximum </w:t>
      </w:r>
      <w:r w:rsidRPr="001804BE">
        <w:rPr>
          <w:rFonts w:ascii="Calibri" w:hAnsi="Calibri" w:cs="Arial"/>
          <w:sz w:val="22"/>
        </w:rPr>
        <w:t>de promotions par LA.</w:t>
      </w:r>
    </w:p>
    <w:p w:rsidR="001804BE" w:rsidRDefault="001804BE" w:rsidP="001804BE">
      <w:pPr>
        <w:spacing w:after="0" w:line="240" w:lineRule="auto"/>
        <w:ind w:left="720"/>
        <w:jc w:val="both"/>
        <w:rPr>
          <w:rFonts w:ascii="Calibri" w:hAnsi="Calibri" w:cs="Arial"/>
          <w:sz w:val="22"/>
        </w:rPr>
      </w:pPr>
    </w:p>
    <w:p w:rsidR="001804BE" w:rsidRPr="001804BE" w:rsidRDefault="001804BE" w:rsidP="001804BE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Calibri" w:hAnsi="Calibri" w:cs="Arial"/>
          <w:b/>
          <w:sz w:val="22"/>
          <w:u w:val="single"/>
        </w:rPr>
      </w:pPr>
      <w:r w:rsidRPr="001804BE">
        <w:rPr>
          <w:rFonts w:ascii="Calibri" w:hAnsi="Calibri" w:cs="Arial"/>
          <w:b/>
          <w:sz w:val="22"/>
          <w:u w:val="single"/>
        </w:rPr>
        <w:t>1/5 de 5 % des effectifs du corps (art. 13 – I, al. 2)</w:t>
      </w:r>
    </w:p>
    <w:p w:rsidR="001804BE" w:rsidRDefault="001804BE" w:rsidP="001804BE">
      <w:pPr>
        <w:spacing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Effectifs AAE gérés par le MENJS : </w:t>
      </w:r>
      <w:r w:rsidRPr="00C87E67">
        <w:rPr>
          <w:rFonts w:ascii="Calibri" w:hAnsi="Calibri" w:cs="Arial"/>
          <w:b/>
          <w:sz w:val="22"/>
        </w:rPr>
        <w:t>10</w:t>
      </w:r>
      <w:r>
        <w:rPr>
          <w:rFonts w:ascii="Calibri" w:hAnsi="Calibri" w:cs="Arial"/>
          <w:b/>
          <w:sz w:val="22"/>
        </w:rPr>
        <w:t> 432</w:t>
      </w:r>
      <w:r>
        <w:rPr>
          <w:rFonts w:ascii="Calibri" w:hAnsi="Calibri" w:cs="Arial"/>
          <w:sz w:val="22"/>
        </w:rPr>
        <w:t xml:space="preserve"> (effectifs hors CLD au 01/02/2020</w:t>
      </w:r>
      <w:r w:rsidR="00A34F9E">
        <w:rPr>
          <w:rFonts w:ascii="Calibri" w:hAnsi="Calibri" w:cs="Arial"/>
          <w:sz w:val="22"/>
        </w:rPr>
        <w:t xml:space="preserve"> – C1-1</w:t>
      </w:r>
      <w:r>
        <w:rPr>
          <w:rFonts w:ascii="Calibri" w:hAnsi="Calibri" w:cs="Arial"/>
          <w:sz w:val="22"/>
        </w:rPr>
        <w:t>).</w:t>
      </w:r>
    </w:p>
    <w:p w:rsidR="001804BE" w:rsidRDefault="001804BE" w:rsidP="001804BE">
      <w:pPr>
        <w:spacing w:line="24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1/5 de 5 % de ces effectifs = </w:t>
      </w:r>
      <w:r w:rsidRPr="00A72E78">
        <w:rPr>
          <w:rFonts w:ascii="Calibri" w:hAnsi="Calibri" w:cs="Arial"/>
          <w:b/>
          <w:sz w:val="22"/>
        </w:rPr>
        <w:t>10</w:t>
      </w:r>
      <w:r>
        <w:rPr>
          <w:rFonts w:ascii="Calibri" w:hAnsi="Calibri" w:cs="Arial"/>
          <w:b/>
          <w:sz w:val="22"/>
        </w:rPr>
        <w:t>5</w:t>
      </w:r>
      <w:r>
        <w:rPr>
          <w:rFonts w:ascii="Calibri" w:hAnsi="Calibri" w:cs="Arial"/>
          <w:sz w:val="22"/>
        </w:rPr>
        <w:t xml:space="preserve"> possibilités de promotion par LA. Ce mode de calcul ne permet pas d’aboutir à un contingent plus élevé qu’avec la 1</w:t>
      </w:r>
      <w:r w:rsidRPr="00A72E78">
        <w:rPr>
          <w:rFonts w:ascii="Calibri" w:hAnsi="Calibri" w:cs="Arial"/>
          <w:sz w:val="22"/>
          <w:vertAlign w:val="superscript"/>
        </w:rPr>
        <w:t>re</w:t>
      </w:r>
      <w:r w:rsidR="00531649">
        <w:rPr>
          <w:rFonts w:ascii="Calibri" w:hAnsi="Calibri" w:cs="Arial"/>
          <w:sz w:val="22"/>
        </w:rPr>
        <w:t xml:space="preserve"> solution</w:t>
      </w:r>
      <w:r>
        <w:rPr>
          <w:rFonts w:ascii="Calibri" w:hAnsi="Calibri" w:cs="Arial"/>
          <w:sz w:val="22"/>
        </w:rPr>
        <w:t>.</w:t>
      </w:r>
    </w:p>
    <w:p w:rsidR="00766F99" w:rsidRDefault="00766F99" w:rsidP="001804BE">
      <w:pPr>
        <w:spacing w:line="240" w:lineRule="auto"/>
        <w:jc w:val="both"/>
        <w:rPr>
          <w:rFonts w:ascii="Calibri" w:hAnsi="Calibri" w:cs="Arial"/>
          <w:sz w:val="22"/>
        </w:rPr>
      </w:pPr>
    </w:p>
    <w:sectPr w:rsidR="00766F99" w:rsidSect="00F9384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EC" w:rsidRDefault="004936EC" w:rsidP="00F9384B">
      <w:pPr>
        <w:spacing w:after="0" w:line="240" w:lineRule="auto"/>
      </w:pPr>
      <w:r>
        <w:separator/>
      </w:r>
    </w:p>
  </w:endnote>
  <w:endnote w:type="continuationSeparator" w:id="0">
    <w:p w:rsidR="004936EC" w:rsidRDefault="004936EC" w:rsidP="00F9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EC" w:rsidRDefault="004936EC" w:rsidP="00F9384B">
      <w:pPr>
        <w:spacing w:after="0" w:line="240" w:lineRule="auto"/>
      </w:pPr>
      <w:r>
        <w:separator/>
      </w:r>
    </w:p>
  </w:footnote>
  <w:footnote w:type="continuationSeparator" w:id="0">
    <w:p w:rsidR="004936EC" w:rsidRDefault="004936EC" w:rsidP="00F9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B" w:rsidRPr="00C82490" w:rsidRDefault="00F9384B">
    <w:pPr>
      <w:pStyle w:val="En-tte"/>
      <w:pBdr>
        <w:bottom w:val="single" w:sz="12" w:space="1" w:color="auto"/>
      </w:pBdr>
      <w:rPr>
        <w:b/>
        <w:color w:val="C00000"/>
      </w:rPr>
    </w:pPr>
    <w:r w:rsidRPr="00C82490">
      <w:rPr>
        <w:b/>
        <w:color w:val="C00000"/>
      </w:rPr>
      <w:t>DGRH C1-2</w:t>
    </w:r>
    <w:r w:rsidR="00C82490">
      <w:rPr>
        <w:b/>
        <w:color w:val="C00000"/>
      </w:rPr>
      <w:t xml:space="preserve"> / Sept. 2020</w:t>
    </w:r>
    <w:r w:rsidRPr="00C82490">
      <w:rPr>
        <w:b/>
        <w:color w:val="C00000"/>
      </w:rPr>
      <w:tab/>
    </w:r>
    <w:r w:rsidRPr="00C82490">
      <w:rPr>
        <w:b/>
        <w:color w:val="C00000"/>
      </w:rPr>
      <w:tab/>
    </w:r>
    <w:r w:rsidR="00B8419F" w:rsidRPr="00C82490">
      <w:rPr>
        <w:b/>
        <w:color w:val="C00000"/>
      </w:rPr>
      <w:t>Agenda social</w:t>
    </w:r>
    <w:r w:rsidRPr="00C82490">
      <w:rPr>
        <w:b/>
        <w:color w:val="C00000"/>
      </w:rPr>
      <w:t xml:space="preserve"> 20</w:t>
    </w:r>
    <w:r w:rsidR="00B8419F" w:rsidRPr="00C82490">
      <w:rPr>
        <w:b/>
        <w:color w:val="C0000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2378"/>
    <w:multiLevelType w:val="hybridMultilevel"/>
    <w:tmpl w:val="63B6B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AA3"/>
    <w:multiLevelType w:val="hybridMultilevel"/>
    <w:tmpl w:val="6F3A6808"/>
    <w:lvl w:ilvl="0" w:tplc="8DDA61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D2F"/>
    <w:multiLevelType w:val="hybridMultilevel"/>
    <w:tmpl w:val="D24E921A"/>
    <w:lvl w:ilvl="0" w:tplc="7018A696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36BE5"/>
    <w:multiLevelType w:val="hybridMultilevel"/>
    <w:tmpl w:val="20407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72616"/>
    <w:multiLevelType w:val="hybridMultilevel"/>
    <w:tmpl w:val="D87CB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61AA5"/>
    <w:multiLevelType w:val="hybridMultilevel"/>
    <w:tmpl w:val="B518D690"/>
    <w:lvl w:ilvl="0" w:tplc="F94EEF4C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 w:val="0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14DB"/>
    <w:multiLevelType w:val="hybridMultilevel"/>
    <w:tmpl w:val="D1C06488"/>
    <w:lvl w:ilvl="0" w:tplc="7B2CD6A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563E"/>
    <w:multiLevelType w:val="hybridMultilevel"/>
    <w:tmpl w:val="96607C9E"/>
    <w:lvl w:ilvl="0" w:tplc="A44EDC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3196"/>
    <w:multiLevelType w:val="hybridMultilevel"/>
    <w:tmpl w:val="9768DD2A"/>
    <w:lvl w:ilvl="0" w:tplc="565A2A42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2C69"/>
    <w:multiLevelType w:val="hybridMultilevel"/>
    <w:tmpl w:val="D87CB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13"/>
    <w:rsid w:val="000029E4"/>
    <w:rsid w:val="00016AEC"/>
    <w:rsid w:val="000738E7"/>
    <w:rsid w:val="000B1297"/>
    <w:rsid w:val="00111B47"/>
    <w:rsid w:val="00144B76"/>
    <w:rsid w:val="001804BE"/>
    <w:rsid w:val="001941DB"/>
    <w:rsid w:val="001951E7"/>
    <w:rsid w:val="001A56E9"/>
    <w:rsid w:val="001C6D98"/>
    <w:rsid w:val="002105E6"/>
    <w:rsid w:val="002C53C5"/>
    <w:rsid w:val="00324BDB"/>
    <w:rsid w:val="00372413"/>
    <w:rsid w:val="00376197"/>
    <w:rsid w:val="00391108"/>
    <w:rsid w:val="003A2F90"/>
    <w:rsid w:val="004936EC"/>
    <w:rsid w:val="00531649"/>
    <w:rsid w:val="005447C7"/>
    <w:rsid w:val="00555BC3"/>
    <w:rsid w:val="00591C57"/>
    <w:rsid w:val="005959F8"/>
    <w:rsid w:val="005D05E8"/>
    <w:rsid w:val="00611269"/>
    <w:rsid w:val="0062323E"/>
    <w:rsid w:val="00644C3A"/>
    <w:rsid w:val="00674546"/>
    <w:rsid w:val="00682E05"/>
    <w:rsid w:val="006E65F7"/>
    <w:rsid w:val="00766F99"/>
    <w:rsid w:val="008419C1"/>
    <w:rsid w:val="00883A45"/>
    <w:rsid w:val="008A0F95"/>
    <w:rsid w:val="008A53DA"/>
    <w:rsid w:val="008A575F"/>
    <w:rsid w:val="00910092"/>
    <w:rsid w:val="00942EF4"/>
    <w:rsid w:val="00967E5D"/>
    <w:rsid w:val="009767D1"/>
    <w:rsid w:val="009B4E2C"/>
    <w:rsid w:val="009D147E"/>
    <w:rsid w:val="00A347FB"/>
    <w:rsid w:val="00A34F9E"/>
    <w:rsid w:val="00A54E89"/>
    <w:rsid w:val="00B250DA"/>
    <w:rsid w:val="00B5533E"/>
    <w:rsid w:val="00B8419F"/>
    <w:rsid w:val="00B8775C"/>
    <w:rsid w:val="00B97223"/>
    <w:rsid w:val="00BA4B89"/>
    <w:rsid w:val="00C204A2"/>
    <w:rsid w:val="00C354BD"/>
    <w:rsid w:val="00C82490"/>
    <w:rsid w:val="00CE768B"/>
    <w:rsid w:val="00D20DA0"/>
    <w:rsid w:val="00D2465B"/>
    <w:rsid w:val="00DD6640"/>
    <w:rsid w:val="00E01A0F"/>
    <w:rsid w:val="00E86775"/>
    <w:rsid w:val="00ED7EC4"/>
    <w:rsid w:val="00EF7013"/>
    <w:rsid w:val="00F671FC"/>
    <w:rsid w:val="00F87067"/>
    <w:rsid w:val="00F9384B"/>
    <w:rsid w:val="00FB4AB3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02EC"/>
  <w15:docId w15:val="{948C4602-6B07-40E4-9A64-96C10B7B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13"/>
    <w:rPr>
      <w:rFonts w:eastAsia="Calibri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0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84B"/>
    <w:rPr>
      <w:rFonts w:eastAsia="Calibri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9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84B"/>
    <w:rPr>
      <w:rFonts w:eastAsia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84B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C1-2/</dc:creator>
  <cp:lastModifiedBy>DAVID HERLICOVIEZ</cp:lastModifiedBy>
  <cp:revision>5</cp:revision>
  <cp:lastPrinted>2020-10-07T08:08:00Z</cp:lastPrinted>
  <dcterms:created xsi:type="dcterms:W3CDTF">2020-10-07T07:57:00Z</dcterms:created>
  <dcterms:modified xsi:type="dcterms:W3CDTF">2020-10-07T12:36:00Z</dcterms:modified>
</cp:coreProperties>
</file>